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768" w:rsidRDefault="00477768" w:rsidP="00477768">
      <w:pPr>
        <w:pStyle w:val="1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Toc85578938"/>
      <w:bookmarkStart w:id="1" w:name="_GoBack"/>
      <w:r>
        <w:rPr>
          <w:rFonts w:ascii="Times New Roman" w:hAnsi="Times New Roman" w:cs="Times New Roman"/>
          <w:sz w:val="24"/>
          <w:szCs w:val="24"/>
          <w:lang w:val="ru-RU"/>
        </w:rPr>
        <w:t>Сравнение Федеральных государственных образовательных стандартов начального общего образования от 2009 и 2021 гг.</w:t>
      </w:r>
      <w:bookmarkEnd w:id="0"/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НОО 2009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НОО 2021</w:t>
            </w:r>
          </w:p>
        </w:tc>
      </w:tr>
      <w:tr w:rsidR="00477768" w:rsidTr="0047776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  <w:lang w:val="ru-RU"/>
              </w:rPr>
              <w:t xml:space="preserve">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(или) федеральный государственный образовательный стандарт начального общего образования обучающихся с ограниченными возможностями здоровья и (или) федеральный государственный образовательный стандарт образования обучающихся с умственной отсталостью </w:t>
            </w:r>
            <w:r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  <w:t>(интеллектуальными нарушениями).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ФГОС не применяется для обучения обучающихся с ограниченными возможностями здоровья и обучающихся с умственной отсталостью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(интеллектуальными нарушениями).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Default="00477768">
            <w:pPr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вариативность содержания образовательных программ начального общего образования (далее - программы начального общего образования),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обучающихся;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  <w:lang w:val="ru-RU"/>
              </w:rPr>
              <w:t>Срок получения начального общего образования составляет четыре года,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Срок получения начального общего образования составляет не более четырех лет.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Для лиц, обучающихся по индивидуальным учебным планам, срок получения начального общего образования может быть сокращен.</w:t>
            </w:r>
          </w:p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Требования к предметным результатам: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формулируются в деятельностной форме с усилением </w:t>
            </w:r>
            <w:r>
              <w:rPr>
                <w:color w:val="FF0000"/>
                <w:lang w:eastAsia="en-US"/>
              </w:rPr>
              <w:t>акцента на применение</w:t>
            </w:r>
            <w:r>
              <w:rPr>
                <w:color w:val="333333"/>
                <w:lang w:eastAsia="en-US"/>
              </w:rPr>
              <w:t xml:space="preserve"> знаний и конкретных умений;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формулируются на основе документов стратегического планирования</w:t>
            </w:r>
            <w:hyperlink r:id="rId4" w:anchor="333" w:history="1">
              <w:r>
                <w:rPr>
                  <w:rStyle w:val="a3"/>
                  <w:rFonts w:eastAsiaTheme="majorEastAsia"/>
                  <w:color w:val="808080"/>
                  <w:bdr w:val="none" w:sz="0" w:space="0" w:color="auto" w:frame="1"/>
                  <w:vertAlign w:val="superscript"/>
                  <w:lang w:eastAsia="en-US"/>
                </w:rPr>
                <w:t>3</w:t>
              </w:r>
            </w:hyperlink>
            <w:r>
              <w:rPr>
                <w:color w:val="333333"/>
                <w:vertAlign w:val="superscript"/>
                <w:lang w:eastAsia="en-US"/>
              </w:rPr>
              <w:t> </w:t>
            </w:r>
            <w:r>
              <w:rPr>
                <w:color w:val="333333"/>
                <w:lang w:eastAsia="en-US"/>
              </w:rPr>
              <w:t>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сравнительных исследований);</w:t>
            </w:r>
          </w:p>
        </w:tc>
      </w:tr>
      <w:tr w:rsidR="00477768" w:rsidTr="0047776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структуре основной образовательной программы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70AD47" w:themeColor="accent6"/>
                <w:lang w:eastAsia="en-US"/>
              </w:rPr>
            </w:pPr>
            <w:r>
              <w:rPr>
                <w:color w:val="464C55"/>
                <w:lang w:eastAsia="en-US"/>
              </w:rPr>
              <w:lastRenderedPageBreak/>
              <w:t xml:space="preserve">Основная образовательная программа начального общего образования должна содержать три раздела: </w:t>
            </w:r>
            <w:r>
              <w:rPr>
                <w:color w:val="70AD47" w:themeColor="accent6"/>
                <w:lang w:eastAsia="en-US"/>
              </w:rPr>
              <w:t>целевой, содержательный и организационный.</w:t>
            </w:r>
          </w:p>
          <w:p w:rsidR="00477768" w:rsidRDefault="00477768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70AD47" w:themeColor="accent6"/>
                <w:lang w:eastAsia="en-US"/>
              </w:rPr>
            </w:pPr>
            <w:r>
              <w:rPr>
                <w:color w:val="70AD47" w:themeColor="accent6"/>
                <w:lang w:eastAsia="en-US"/>
              </w:rPr>
              <w:t>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</w:t>
            </w:r>
          </w:p>
          <w:p w:rsidR="00477768" w:rsidRDefault="00477768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  <w:lang w:eastAsia="en-US"/>
              </w:rPr>
            </w:pPr>
            <w:r>
              <w:rPr>
                <w:color w:val="464C55"/>
                <w:lang w:eastAsia="en-US"/>
              </w:rPr>
              <w:t>Целевой раздел включает:</w:t>
            </w:r>
          </w:p>
          <w:p w:rsidR="00477768" w:rsidRDefault="00477768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70AD47" w:themeColor="accent6"/>
                <w:lang w:eastAsia="en-US"/>
              </w:rPr>
            </w:pPr>
            <w:r>
              <w:rPr>
                <w:color w:val="70AD47" w:themeColor="accent6"/>
                <w:lang w:eastAsia="en-US"/>
              </w:rPr>
              <w:t>пояснительную записку;</w:t>
            </w:r>
          </w:p>
          <w:p w:rsidR="00477768" w:rsidRDefault="00477768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70AD47" w:themeColor="accent6"/>
                <w:lang w:eastAsia="en-US"/>
              </w:rPr>
            </w:pPr>
            <w:r>
              <w:rPr>
                <w:color w:val="70AD47" w:themeColor="accent6"/>
                <w:lang w:eastAsia="en-US"/>
              </w:rPr>
              <w:t>планируемые результаты освоения обучающимися основной образовательной программы начального общего образования;</w:t>
            </w:r>
          </w:p>
          <w:p w:rsidR="00477768" w:rsidRDefault="00477768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70AD47" w:themeColor="accent6"/>
                <w:lang w:eastAsia="en-US"/>
              </w:rPr>
            </w:pPr>
            <w:r>
              <w:rPr>
                <w:color w:val="70AD47" w:themeColor="accent6"/>
                <w:lang w:eastAsia="en-US"/>
              </w:rPr>
              <w:t>систему оценки достижения планируемых результатов освоения основной образовательной программы начального общего образования.</w:t>
            </w:r>
          </w:p>
          <w:p w:rsidR="00477768" w:rsidRDefault="00477768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  <w:lang w:eastAsia="en-US"/>
              </w:rPr>
            </w:pPr>
            <w:r>
              <w:rPr>
                <w:color w:val="464C55"/>
                <w:lang w:eastAsia="en-US"/>
              </w:rPr>
              <w:t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метапредметных результатов:</w:t>
            </w:r>
          </w:p>
          <w:p w:rsidR="00477768" w:rsidRDefault="00477768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70AD47" w:themeColor="accent6"/>
                <w:lang w:eastAsia="en-US"/>
              </w:rPr>
            </w:pPr>
            <w:r>
              <w:rPr>
                <w:color w:val="70AD47" w:themeColor="accent6"/>
                <w:lang w:eastAsia="en-US"/>
              </w:rPr>
              <w:t>программу формирования универсальных учебных действий у обучающихся при получении начального общего образования;</w:t>
            </w:r>
          </w:p>
          <w:p w:rsidR="00477768" w:rsidRDefault="00477768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70AD47" w:themeColor="accent6"/>
                <w:lang w:eastAsia="en-US"/>
              </w:rPr>
            </w:pPr>
            <w:r>
              <w:rPr>
                <w:color w:val="70AD47" w:themeColor="accent6"/>
                <w:lang w:eastAsia="en-US"/>
              </w:rPr>
              <w:t>программы отдельных учебных предметов, курсов и курсов внеурочной деятельности;</w:t>
            </w:r>
          </w:p>
          <w:p w:rsidR="00477768" w:rsidRDefault="00477768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70AD47" w:themeColor="accent6"/>
                <w:lang w:eastAsia="en-US"/>
              </w:rPr>
            </w:pPr>
            <w:r>
              <w:rPr>
                <w:color w:val="70AD47" w:themeColor="accent6"/>
                <w:lang w:eastAsia="en-US"/>
              </w:rPr>
              <w:t>рабочую программу воспитания;</w:t>
            </w:r>
          </w:p>
          <w:p w:rsidR="00477768" w:rsidRDefault="00477768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программу формирования экологической культуры, здорового и безопасного образа жизни;</w:t>
            </w:r>
          </w:p>
          <w:p w:rsidR="00477768" w:rsidRDefault="00477768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программу коррекционной работы.</w:t>
            </w:r>
          </w:p>
          <w:p w:rsidR="00477768" w:rsidRDefault="00477768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  <w:lang w:eastAsia="en-US"/>
              </w:rPr>
            </w:pPr>
            <w:r>
              <w:rPr>
                <w:color w:val="464C55"/>
                <w:lang w:eastAsia="en-US"/>
              </w:rPr>
              <w:t xml:space="preserve">Организационный раздел определяет общие рамки организации образовательной деятельности, а также </w:t>
            </w:r>
            <w:r>
              <w:rPr>
                <w:color w:val="464C55"/>
                <w:lang w:eastAsia="en-US"/>
              </w:rPr>
              <w:lastRenderedPageBreak/>
              <w:t>механизмы реализации основной образовательной программы.</w:t>
            </w:r>
          </w:p>
          <w:p w:rsidR="00477768" w:rsidRDefault="00477768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  <w:lang w:eastAsia="en-US"/>
              </w:rPr>
            </w:pPr>
            <w:r>
              <w:rPr>
                <w:color w:val="464C55"/>
                <w:lang w:eastAsia="en-US"/>
              </w:rPr>
              <w:t>Организационный раздел включает:</w:t>
            </w:r>
          </w:p>
          <w:p w:rsidR="00477768" w:rsidRDefault="00477768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92D050"/>
                <w:lang w:eastAsia="en-US"/>
              </w:rPr>
            </w:pPr>
            <w:r>
              <w:rPr>
                <w:color w:val="92D050"/>
                <w:lang w:eastAsia="en-US"/>
              </w:rPr>
              <w:t>учебный план начального общего образования;</w:t>
            </w:r>
          </w:p>
          <w:p w:rsidR="00477768" w:rsidRDefault="00477768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92D050"/>
                <w:lang w:eastAsia="en-US"/>
              </w:rPr>
            </w:pPr>
            <w:r>
              <w:rPr>
                <w:color w:val="92D050"/>
                <w:lang w:eastAsia="en-US"/>
              </w:rPr>
              <w:t>план внеурочной деятельности, календарный учебный график, календарный план воспитательной работы;</w:t>
            </w:r>
          </w:p>
          <w:p w:rsidR="00477768" w:rsidRDefault="00477768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  <w:lang w:eastAsia="en-US"/>
              </w:rPr>
            </w:pPr>
            <w:r>
              <w:rPr>
                <w:color w:val="FF0000"/>
                <w:lang w:eastAsia="en-US"/>
              </w:rPr>
              <w:t>систему условий реализации основной образовательной программы в соответствии с требованиями Стандарта.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70AD47" w:themeColor="accent6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Программа начального общего образования включает три раздела: </w:t>
            </w:r>
            <w:r>
              <w:rPr>
                <w:color w:val="70AD47" w:themeColor="accent6"/>
                <w:lang w:eastAsia="en-US"/>
              </w:rPr>
              <w:t>целевой; содержательный; организационный.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70AD47" w:themeColor="accent6"/>
                <w:lang w:eastAsia="en-US"/>
              </w:rPr>
            </w:pPr>
            <w:r>
              <w:rPr>
                <w:color w:val="70AD47" w:themeColor="accent6"/>
                <w:lang w:eastAsia="en-US"/>
              </w:rPr>
              <w:t>30. Целевой раздел определяет общее назначение, цели, задачи и планируемые результаты реализации программы начального общего образования, а также способы определения достижения этих целей и результатов.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Целевой раздел должен включать: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70AD47" w:themeColor="accent6"/>
                <w:lang w:eastAsia="en-US"/>
              </w:rPr>
            </w:pPr>
            <w:r>
              <w:rPr>
                <w:color w:val="70AD47" w:themeColor="accent6"/>
                <w:lang w:eastAsia="en-US"/>
              </w:rPr>
              <w:t>пояснительную записку;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70AD47" w:themeColor="accent6"/>
                <w:lang w:eastAsia="en-US"/>
              </w:rPr>
            </w:pPr>
            <w:r>
              <w:rPr>
                <w:color w:val="70AD47" w:themeColor="accent6"/>
                <w:lang w:eastAsia="en-US"/>
              </w:rPr>
              <w:t>планируемые результаты освоения обучающимися программы начального общего образования;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70AD47" w:themeColor="accent6"/>
                <w:lang w:eastAsia="en-US"/>
              </w:rPr>
            </w:pPr>
            <w:r>
              <w:rPr>
                <w:color w:val="70AD47" w:themeColor="accent6"/>
                <w:lang w:eastAsia="en-US"/>
              </w:rPr>
              <w:t>систему оценки достижения планируемых результатов освоения программы начального общего образования.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31. Содержательный раздел программы начального общего образования включает следующие программы, ориентированные на достижение предметных, метапредметных и личностных результатов: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70AD47" w:themeColor="accent6"/>
                <w:lang w:eastAsia="en-US"/>
              </w:rPr>
            </w:pPr>
            <w:r>
              <w:rPr>
                <w:color w:val="70AD47" w:themeColor="accent6"/>
                <w:lang w:eastAsia="en-US"/>
              </w:rPr>
              <w:t>рабочие программы учебных предметов, учебных курсов (в том числе внеурочной деятельности), учебных модулей;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70AD47" w:themeColor="accent6"/>
                <w:lang w:eastAsia="en-US"/>
              </w:rPr>
            </w:pPr>
            <w:r>
              <w:rPr>
                <w:color w:val="70AD47" w:themeColor="accent6"/>
                <w:lang w:eastAsia="en-US"/>
              </w:rPr>
              <w:t>программу формирования универсальных учебных действий у обучающихся;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70AD47" w:themeColor="accent6"/>
                <w:lang w:eastAsia="en-US"/>
              </w:rPr>
            </w:pPr>
            <w:r>
              <w:rPr>
                <w:color w:val="70AD47" w:themeColor="accent6"/>
                <w:lang w:eastAsia="en-US"/>
              </w:rPr>
              <w:t>рабочую программу воспитания.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32. Организационный раздел программы начального общего образования должен определять общие рамки организации образовательной деятельности, а также </w:t>
            </w:r>
            <w:r>
              <w:rPr>
                <w:color w:val="333333"/>
                <w:lang w:eastAsia="en-US"/>
              </w:rPr>
              <w:lastRenderedPageBreak/>
              <w:t>организационные механизмы и условия реализации программы начального общего образования и включать: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92D050"/>
                <w:lang w:eastAsia="en-US"/>
              </w:rPr>
            </w:pPr>
            <w:r>
              <w:rPr>
                <w:color w:val="92D050"/>
                <w:lang w:eastAsia="en-US"/>
              </w:rPr>
              <w:t>учебный план;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92D050"/>
                <w:lang w:eastAsia="en-US"/>
              </w:rPr>
            </w:pPr>
            <w:r>
              <w:rPr>
                <w:color w:val="92D050"/>
                <w:lang w:eastAsia="en-US"/>
              </w:rPr>
              <w:t>план внеурочной деятельности;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92D050"/>
                <w:lang w:eastAsia="en-US"/>
              </w:rPr>
            </w:pPr>
            <w:r>
              <w:rPr>
                <w:color w:val="92D050"/>
                <w:lang w:eastAsia="en-US"/>
              </w:rPr>
              <w:t>календарный учебный график;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FF0000"/>
                <w:lang w:eastAsia="en-US"/>
              </w:rPr>
            </w:pPr>
            <w:r>
              <w:rPr>
                <w:color w:val="92D050"/>
                <w:lang w:eastAsia="en-US"/>
              </w:rPr>
              <w:t xml:space="preserve">календарный план воспитательной работы, </w:t>
            </w:r>
            <w:r>
              <w:rPr>
                <w:color w:val="FF0000"/>
                <w:lang w:eastAsia="en-US"/>
              </w:rPr>
              <w:t>содержащий перечень событий и мероприятий воспитательной направленности, которые организуются и проводятся Организацией или в которых Организация принимает участие в учебном году или периоде обучения;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FF0000"/>
                <w:lang w:eastAsia="en-US"/>
              </w:rPr>
              <w:t>характеристику условий реализации программы начального общего образования в соответствии с требованиями ФГОС.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  <w:lang w:val="ru-RU"/>
              </w:rPr>
              <w:lastRenderedPageBreak/>
              <w:t>Количество учебных занятий за 4 учебных года не может составлять менее 2904 часов и более 3345 часов.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Общий объем аудиторной работы обучающихся за четыре учебных года не может составлять менее 2954 академических часов и более 3190 академических часов …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  <w:lang w:val="ru-RU"/>
              </w:rPr>
              <w:t>План внеурочной деятельности организации, осуществляющей образовательную деятельность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с учетом интересов обучающихся и возможностей организации, осуществляющей образовательную деятельность.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32.2.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(до 1320 академических часов за четыре года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Организации.</w:t>
            </w:r>
          </w:p>
        </w:tc>
      </w:tr>
      <w:tr w:rsidR="00477768" w:rsidTr="0047776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Требования к условиям реализации программы начального общего образования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  <w:lang w:val="ru-RU"/>
              </w:rPr>
      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достижения планируемых результатов освоения программы начального общего образования обучающимися;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Default="00477768">
            <w:pPr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формирования функциональной грамотности обучающихся;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Default="00477768">
            <w:pPr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выполнения индивидуальных и групповых проектных работ, включая задания межпредметного характера, в том числе с участием в совместной деятельности;</w:t>
            </w:r>
          </w:p>
        </w:tc>
      </w:tr>
      <w:tr w:rsidR="00477768" w:rsidTr="0047776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результатам освоения программы начального общего образования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  <w:lang w:val="ru-RU"/>
              </w:rPr>
              <w:lastRenderedPageBreak/>
              <w:t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1) личностным, включающим: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формирование у обучающихся основ российской гражданской идентичности; готовность обучающихся к саморазвитию; мотивацию к познанию и обучению;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ценностные установки и социально значимые качества личности;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активное участие в социально значимой деятельности;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  <w:lang w:eastAsia="en-US"/>
              </w:rPr>
            </w:pPr>
            <w:r>
              <w:rPr>
                <w:color w:val="464C55"/>
                <w:lang w:eastAsia="en-US"/>
              </w:rPr>
              <w:t>метапредметным,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2) метапредметным, включающим: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универсальные познавательные учебные действия (базовые логические и начальные исследовательские действия, а также работу с информацией);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универсальные коммуникативные действия (общение, совместная деятельность, презентация);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универсальные регулятивные действия (саморегуляция, самоконтроль);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  <w:shd w:val="clear" w:color="auto" w:fill="FFFFFF"/>
                <w:lang w:eastAsia="en-US"/>
              </w:rPr>
            </w:pPr>
            <w:r>
              <w:rPr>
                <w:color w:val="464C55"/>
                <w:lang w:eastAsia="en-US"/>
              </w:rPr>
      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3) предметным, включающим освоенный обучающимися в ходе изучения учебного предмета опыт деятельности, специфической для данной предметной области, по получению нового знания, его преобразованию и применению.</w:t>
            </w:r>
          </w:p>
        </w:tc>
      </w:tr>
      <w:tr w:rsidR="00477768" w:rsidTr="0047776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Предметные результаты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Default="00477768">
            <w:pPr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 «Математике» включены элементы финансовой грамотности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Default="00477768">
            <w:pPr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ОРКСЭ: расписаны предметные результаты отдельно к каждому из модулей</w:t>
            </w:r>
          </w:p>
        </w:tc>
      </w:tr>
      <w:tr w:rsidR="00477768" w:rsidTr="0047776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Личностные результаты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Направления развития личности:</w:t>
            </w:r>
          </w:p>
          <w:p w:rsidR="00477768" w:rsidRDefault="00477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Спортивно-оздоровительное</w:t>
            </w:r>
          </w:p>
          <w:p w:rsidR="00477768" w:rsidRDefault="00477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Духовно-нравственное</w:t>
            </w:r>
          </w:p>
          <w:p w:rsidR="00477768" w:rsidRDefault="00477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  <w:p w:rsidR="00477768" w:rsidRDefault="00477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</w:p>
          <w:p w:rsidR="00477768" w:rsidRDefault="00477768">
            <w:pPr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Гражданско-патриотическое воспитание</w:t>
            </w:r>
          </w:p>
          <w:p w:rsidR="00477768" w:rsidRDefault="00477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Духовно-нравственное воспитание</w:t>
            </w:r>
          </w:p>
          <w:p w:rsidR="00477768" w:rsidRDefault="00477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Эстетическое воспитание</w:t>
            </w:r>
          </w:p>
          <w:p w:rsidR="00477768" w:rsidRDefault="00477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Физическое воспитание, формирование культуры здоровья и эмоционального благополучия</w:t>
            </w:r>
          </w:p>
          <w:p w:rsidR="00477768" w:rsidRDefault="00477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Трудовое воспитание</w:t>
            </w:r>
          </w:p>
          <w:p w:rsidR="00477768" w:rsidRDefault="00477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Экологическое воспитание</w:t>
            </w:r>
          </w:p>
          <w:p w:rsidR="00477768" w:rsidRDefault="0047776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Ценности научного познания</w:t>
            </w:r>
          </w:p>
        </w:tc>
      </w:tr>
      <w:tr w:rsidR="00477768" w:rsidTr="0047776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Родной язык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Default="00477768">
            <w:pPr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обучающихся.</w:t>
            </w:r>
          </w:p>
        </w:tc>
      </w:tr>
      <w:tr w:rsidR="00477768" w:rsidTr="0047776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Дистанционное обучение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Default="00477768">
            <w:pPr>
              <w:rPr>
                <w:rFonts w:ascii="Times New Roman" w:hAnsi="Times New Roman" w:cs="Times New Roman"/>
                <w:color w:val="464C5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34.4. В случае реализации программы начального общего образования с применением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ресурсов, информационных технологий, соответствующих технологических средств, обеспечивающих освоение обучающимися образовательных программ начального общего образования в полном объеме независимо от их мест нахождения, в которой имеется доступ к сети Интернет, как на территории Организации, так и за ее пределами (далее - электронная информационно-образовательная среда).</w:t>
            </w:r>
          </w:p>
        </w:tc>
      </w:tr>
    </w:tbl>
    <w:p w:rsidR="00477768" w:rsidRDefault="00477768" w:rsidP="00477768">
      <w:pPr>
        <w:pStyle w:val="s1"/>
        <w:shd w:val="clear" w:color="auto" w:fill="FFFFFF"/>
        <w:spacing w:before="0" w:beforeAutospacing="0" w:after="300" w:afterAutospacing="0"/>
        <w:rPr>
          <w:color w:val="464C55"/>
        </w:rPr>
      </w:pPr>
    </w:p>
    <w:p w:rsidR="00477768" w:rsidRDefault="00477768" w:rsidP="00477768">
      <w:pPr>
        <w:pStyle w:val="1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85578939"/>
      <w:r>
        <w:rPr>
          <w:rFonts w:ascii="Times New Roman" w:hAnsi="Times New Roman" w:cs="Times New Roman"/>
          <w:sz w:val="24"/>
          <w:szCs w:val="24"/>
          <w:lang w:val="ru-RU"/>
        </w:rPr>
        <w:t>Сравнение Федеральных государственных образовательных стандартов основного общего образования от 2010 и 2021 гг.</w:t>
      </w:r>
      <w:bookmarkEnd w:id="2"/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ООО 2010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НОО 2021</w:t>
            </w:r>
          </w:p>
        </w:tc>
      </w:tr>
      <w:tr w:rsidR="00477768" w:rsidTr="0047776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 и инвалидов, а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lastRenderedPageBreak/>
              <w:t>также значимость ступени общего образования для дальнейшего развития обучающихся.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lastRenderedPageBreak/>
              <w:t>Обязательные требования учитывают возрастные и индивидуальные особенности обучающихся при освоении программ основного общего образования, включая особые образовательные потребности обучающихся с ОВЗ, а также значимость основного общего образования для дальнейшего личностного развития обучающихся.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вариативность содержания образовательных программ основного общего образования (далее - программы основного общего образования),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обучающихся, включая одаренных детей, детей с ограниченными возможностями здоровья (далее - обучающиеся с ОВЗ);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формирование навыков оказания первой помощи, профилактику нарушения осанки и зрения;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освоение всеми обучающимися базовых навыков (в том числе когнитивных, социальных, эмоциональных), компетенций;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разумное и безопасное использование цифровых технологий, обеспечивающих повышение качества результатов образования и поддерживающих очное образование;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применение обучающимися технологий совместной/коллективной работы на основе осознания личной ответственности и объективной оценки личного вклада каждого в решение общих задач;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Требования к предметным результатам: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формулируются в деятельностной форме с усилением акцента на применение знаний и конкретных умений;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формулируются на основе документов стратегического планирования</w:t>
            </w:r>
            <w:hyperlink r:id="rId5" w:anchor="100000003" w:history="1">
              <w:r>
                <w:rPr>
                  <w:rStyle w:val="a3"/>
                  <w:rFonts w:eastAsiaTheme="majorEastAsia"/>
                  <w:color w:val="808080"/>
                  <w:bdr w:val="none" w:sz="0" w:space="0" w:color="auto" w:frame="1"/>
                  <w:vertAlign w:val="superscript"/>
                  <w:lang w:eastAsia="en-US"/>
                </w:rPr>
                <w:t>3</w:t>
              </w:r>
            </w:hyperlink>
            <w:r>
              <w:rPr>
                <w:color w:val="333333"/>
                <w:lang w:eastAsia="en-US"/>
              </w:rPr>
              <w:t> 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сравнительных исследований);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определяют минимум содержания основного общего образования, изучение которого гарантирует государство, построенного в логике изучения каждого учебного предмета;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определяют требования к результатам освоения программ основного общего образования по учебным предметам «Математика», «Информатика», «Физика», «Химия», «Биология» на базовом и углубленном уровнях;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усиливают акценты на изучение явлений и процессов современной России и мира в целом, современного состояния науки;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учитывают особенности реализации адаптированных программ основного общего образования обучающихся с ОВЗ различных нозологических групп.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>Срок получения основного общего образования составляет пять лет.</w:t>
            </w:r>
          </w:p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Срок получения основного общего образования составляет не более пяти лет.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Для обучающихся с ОВЗ при обучении по адаптированным программам основного общего образования, независимо от применяемых образовательных технологий, срок получения основного общего образования может быть увеличен, но не более чем до шести лет.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Для лиц, обучающихся по индивидуальным учебным планам, срок получения основного общего образования может быть сокращен.</w:t>
            </w:r>
          </w:p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7768" w:rsidTr="0047776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Федерации, в том числе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lastRenderedPageBreak/>
              <w:t>русского языка как родного языка, в пределах возможностей, предоставляемых системой образования в порядке, установленном законодательством об образовании</w:t>
            </w:r>
            <w:hyperlink r:id="rId6" w:anchor="100000005" w:history="1">
              <w:r>
                <w:rPr>
                  <w:rStyle w:val="a3"/>
                  <w:rFonts w:ascii="Times New Roman" w:hAnsi="Times New Roman" w:cs="Times New Roman"/>
                  <w:color w:val="808080"/>
                  <w:sz w:val="24"/>
                  <w:szCs w:val="24"/>
                  <w:bdr w:val="none" w:sz="0" w:space="0" w:color="auto" w:frame="1"/>
                  <w:shd w:val="clear" w:color="auto" w:fill="FFFFFF"/>
                  <w:vertAlign w:val="superscript"/>
                  <w:lang w:val="ru-RU"/>
                </w:rPr>
                <w:t>5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, и Организацией. Преподавание и изучение родного языка из числа языков народов Российской Федерации, в том числе русского языка как родного языка, в рамках имеющих государственную аккредитацию программ основного общего образования осуществляются в соответствии со ФГОС.</w:t>
            </w:r>
          </w:p>
        </w:tc>
      </w:tr>
      <w:tr w:rsidR="00477768" w:rsidTr="0047776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Требования к структуре программы основного общего образования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Основная образовательная программа основного общего образования должна содержать три раздела: </w:t>
            </w:r>
            <w:r>
              <w:rPr>
                <w:color w:val="92D050"/>
                <w:lang w:eastAsia="en-US"/>
              </w:rPr>
              <w:t>целевой, содержательный и организационный.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92D050"/>
                <w:lang w:eastAsia="en-US"/>
              </w:rPr>
            </w:pPr>
            <w:r>
              <w:rPr>
                <w:color w:val="92D050"/>
                <w:lang w:eastAsia="en-US"/>
              </w:rPr>
              <w:t>Целевой раздел должен определять общее назначение, цели, задачи и планируемые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Целевой раздел включает: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92D050"/>
                <w:lang w:eastAsia="en-US"/>
              </w:rPr>
            </w:pPr>
            <w:r>
              <w:rPr>
                <w:color w:val="92D050"/>
                <w:lang w:eastAsia="en-US"/>
              </w:rPr>
              <w:t>пояснительную записку;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92D050"/>
                <w:lang w:eastAsia="en-US"/>
              </w:rPr>
            </w:pPr>
            <w:r>
              <w:rPr>
                <w:color w:val="92D050"/>
                <w:lang w:eastAsia="en-US"/>
              </w:rPr>
              <w:t>планируемые результаты освоения обучающимися основной образовательной программы основного общего образования;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92D050"/>
                <w:lang w:eastAsia="en-US"/>
              </w:rPr>
            </w:pPr>
            <w:r>
              <w:rPr>
                <w:color w:val="92D050"/>
                <w:lang w:eastAsia="en-US"/>
              </w:rPr>
              <w:t>систему оценки достижения планируемых результатов освоения основной образовательной программы основного общего образования.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Содержательный 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метапредметных результатов, в том числе: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92D050"/>
                <w:lang w:eastAsia="en-US"/>
              </w:rPr>
              <w:t xml:space="preserve">программу развития универсальных учебных действий </w:t>
            </w:r>
            <w:r>
              <w:rPr>
                <w:color w:val="333333"/>
                <w:lang w:eastAsia="en-US"/>
              </w:rPr>
              <w:t>(программу формирования общеучебных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</w:t>
            </w:r>
            <w:r>
              <w:rPr>
                <w:color w:val="333333"/>
                <w:lang w:eastAsia="en-US"/>
              </w:rPr>
              <w:lastRenderedPageBreak/>
              <w:t>исследовательской и проектной деятельности;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программы отдельных учебных предметов, курсов, в том числе интегрированных;</w:t>
            </w:r>
          </w:p>
          <w:p w:rsidR="00477768" w:rsidRDefault="00477768">
            <w:pPr>
              <w:pStyle w:val="s1"/>
              <w:shd w:val="clear" w:color="auto" w:fill="FFFFFF"/>
              <w:jc w:val="both"/>
              <w:rPr>
                <w:color w:val="92D050"/>
                <w:lang w:eastAsia="en-US"/>
              </w:rPr>
            </w:pPr>
            <w:r>
              <w:rPr>
                <w:color w:val="92D050"/>
                <w:lang w:eastAsia="en-US"/>
              </w:rPr>
              <w:t>рабочую программу воспитания;</w:t>
            </w:r>
          </w:p>
          <w:p w:rsidR="00477768" w:rsidRDefault="00477768">
            <w:pPr>
              <w:pStyle w:val="s1"/>
              <w:shd w:val="clear" w:color="auto" w:fill="FFFFFF"/>
              <w:jc w:val="both"/>
              <w:rPr>
                <w:color w:val="22272F"/>
                <w:lang w:eastAsia="en-US"/>
              </w:rPr>
            </w:pPr>
            <w:r>
              <w:rPr>
                <w:color w:val="92D050"/>
                <w:lang w:eastAsia="en-US"/>
              </w:rPr>
              <w:t>программу коррекционной работы.</w:t>
            </w:r>
          </w:p>
          <w:p w:rsidR="00477768" w:rsidRDefault="00477768">
            <w:pPr>
              <w:pStyle w:val="s1"/>
              <w:shd w:val="clear" w:color="auto" w:fill="FFFFFF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Организационный раздел должен определять общие рамки организации образовательной деятельности, а также механизм реализации компонентов основной образовательной программы.</w:t>
            </w:r>
          </w:p>
          <w:p w:rsidR="00477768" w:rsidRDefault="00477768">
            <w:pPr>
              <w:pStyle w:val="s1"/>
              <w:shd w:val="clear" w:color="auto" w:fill="FFFFFF"/>
              <w:jc w:val="both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Организационный раздел включает:</w:t>
            </w:r>
          </w:p>
          <w:p w:rsidR="00477768" w:rsidRDefault="00477768">
            <w:pPr>
              <w:pStyle w:val="s1"/>
              <w:shd w:val="clear" w:color="auto" w:fill="FFFFFF"/>
              <w:jc w:val="both"/>
              <w:rPr>
                <w:color w:val="22272F"/>
                <w:lang w:eastAsia="en-US"/>
              </w:rPr>
            </w:pPr>
            <w:r>
              <w:rPr>
                <w:color w:val="92D050"/>
                <w:lang w:eastAsia="en-US"/>
              </w:rPr>
              <w:t xml:space="preserve">учебный план </w:t>
            </w:r>
            <w:r>
              <w:rPr>
                <w:color w:val="22272F"/>
                <w:lang w:eastAsia="en-US"/>
              </w:rPr>
              <w:t xml:space="preserve">основного общего образования, </w:t>
            </w:r>
            <w:r>
              <w:rPr>
                <w:color w:val="92D050"/>
                <w:lang w:eastAsia="en-US"/>
              </w:rPr>
              <w:t>календарный учебный график</w:t>
            </w:r>
            <w:r>
              <w:rPr>
                <w:color w:val="22272F"/>
                <w:lang w:eastAsia="en-US"/>
              </w:rPr>
              <w:t xml:space="preserve">, </w:t>
            </w:r>
            <w:r>
              <w:rPr>
                <w:color w:val="92D050"/>
                <w:lang w:eastAsia="en-US"/>
              </w:rPr>
              <w:t xml:space="preserve">план внеурочной деятельности </w:t>
            </w:r>
            <w:r>
              <w:rPr>
                <w:color w:val="22272F"/>
                <w:lang w:eastAsia="en-US"/>
              </w:rPr>
              <w:t xml:space="preserve">и </w:t>
            </w:r>
            <w:r>
              <w:rPr>
                <w:color w:val="92D050"/>
                <w:lang w:eastAsia="en-US"/>
              </w:rPr>
              <w:t>календарный план воспитательной работы</w:t>
            </w:r>
            <w:r>
              <w:rPr>
                <w:color w:val="22272F"/>
                <w:lang w:eastAsia="en-US"/>
              </w:rPr>
              <w:t>;</w:t>
            </w:r>
          </w:p>
          <w:p w:rsidR="00477768" w:rsidRDefault="00477768">
            <w:pPr>
              <w:pStyle w:val="s1"/>
              <w:shd w:val="clear" w:color="auto" w:fill="FFFFFF"/>
              <w:jc w:val="both"/>
              <w:rPr>
                <w:color w:val="22272F"/>
                <w:lang w:eastAsia="en-US"/>
              </w:rPr>
            </w:pPr>
            <w:r>
              <w:rPr>
                <w:color w:val="FF0000"/>
                <w:lang w:eastAsia="en-US"/>
              </w:rPr>
              <w:t>систему условий реализации образовательной программы основного общего образования в соответствии с требованиями Стандарта; оценочные и методические материалы, а также иные компоненты (по усмотрению организации, осуществляющей образовательную деятельность).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30. Программа основного общего образования, в том числе адаптированная, включает три раздела: </w:t>
            </w:r>
            <w:r>
              <w:rPr>
                <w:color w:val="92D050"/>
                <w:lang w:eastAsia="en-US"/>
              </w:rPr>
              <w:t>целевой; содержательный; организационный.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31. </w:t>
            </w:r>
            <w:r>
              <w:rPr>
                <w:color w:val="92D050"/>
                <w:lang w:eastAsia="en-US"/>
              </w:rPr>
              <w:t>Целевой раздел определяет общее назначение, цели, задачи и планируемые результаты реализации программы основного общего образования, в том числе способы определения достижения этих целей и результатов.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Целевой раздел должен включать: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92D050"/>
                <w:lang w:eastAsia="en-US"/>
              </w:rPr>
            </w:pPr>
            <w:r>
              <w:rPr>
                <w:color w:val="92D050"/>
                <w:lang w:eastAsia="en-US"/>
              </w:rPr>
              <w:t>пояснительную записку;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92D050"/>
                <w:lang w:eastAsia="en-US"/>
              </w:rPr>
            </w:pPr>
            <w:r>
              <w:rPr>
                <w:color w:val="92D050"/>
                <w:lang w:eastAsia="en-US"/>
              </w:rPr>
              <w:t>планируемые результаты освоения обучающимися программы основного общего образования;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92D050"/>
                <w:lang w:eastAsia="en-US"/>
              </w:rPr>
            </w:pPr>
            <w:r>
              <w:rPr>
                <w:color w:val="92D050"/>
                <w:lang w:eastAsia="en-US"/>
              </w:rPr>
              <w:t>систему оценки достижения планируемых результатов освоения программы основного общего образования.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32. Содержательный раздел программы основного общего образования, </w:t>
            </w:r>
            <w:r>
              <w:rPr>
                <w:color w:val="FF0000"/>
                <w:lang w:eastAsia="en-US"/>
              </w:rPr>
              <w:t xml:space="preserve">в том числе адаптированной, </w:t>
            </w:r>
            <w:r>
              <w:rPr>
                <w:color w:val="333333"/>
                <w:lang w:eastAsia="en-US"/>
              </w:rPr>
              <w:t>включает следующие программы, ориентированные на достижение предметных, метапредметных и личностных результатов: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рабочие программы учебных предметов, учебных курсов (в том числе внеурочной деятельности), учебных модулей;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92D050"/>
                <w:lang w:eastAsia="en-US"/>
              </w:rPr>
            </w:pPr>
            <w:r>
              <w:rPr>
                <w:color w:val="92D050"/>
                <w:lang w:eastAsia="en-US"/>
              </w:rPr>
              <w:t>программу формирования универсальных учебных действий у обучающихся;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92D050"/>
                <w:lang w:eastAsia="en-US"/>
              </w:rPr>
            </w:pPr>
            <w:r>
              <w:rPr>
                <w:color w:val="92D050"/>
                <w:lang w:eastAsia="en-US"/>
              </w:rPr>
              <w:t>рабочую программу воспитания;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92D050"/>
                <w:lang w:eastAsia="en-US"/>
              </w:rPr>
            </w:pPr>
            <w:r>
              <w:rPr>
                <w:color w:val="92D050"/>
                <w:lang w:eastAsia="en-US"/>
              </w:rPr>
              <w:lastRenderedPageBreak/>
              <w:t>программу коррекционной работы (разрабатывается при наличии в Организации обучающихся с ОВЗ).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33. Организационный раздел программы основного общего образования, </w:t>
            </w:r>
            <w:r>
              <w:rPr>
                <w:color w:val="FF0000"/>
                <w:lang w:eastAsia="en-US"/>
              </w:rPr>
              <w:t xml:space="preserve">в том числе адаптированной, </w:t>
            </w:r>
            <w:r>
              <w:rPr>
                <w:color w:val="333333"/>
                <w:lang w:eastAsia="en-US"/>
              </w:rPr>
              <w:t>должен определять общие рамки организации образовательной деятельности, организационные механизмы и условия реализации программы основного общего образования и включать: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92D050"/>
                <w:lang w:eastAsia="en-US"/>
              </w:rPr>
            </w:pPr>
            <w:r>
              <w:rPr>
                <w:color w:val="92D050"/>
                <w:lang w:eastAsia="en-US"/>
              </w:rPr>
              <w:t>учебный план;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92D050"/>
                <w:lang w:eastAsia="en-US"/>
              </w:rPr>
              <w:t>план внеурочной деятельности</w:t>
            </w:r>
            <w:r>
              <w:rPr>
                <w:color w:val="333333"/>
                <w:lang w:eastAsia="en-US"/>
              </w:rPr>
              <w:t>;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92D050"/>
                <w:lang w:eastAsia="en-US"/>
              </w:rPr>
            </w:pPr>
            <w:r>
              <w:rPr>
                <w:color w:val="92D050"/>
                <w:lang w:eastAsia="en-US"/>
              </w:rPr>
              <w:t>календарный учебный график;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FF0000"/>
                <w:lang w:eastAsia="en-US"/>
              </w:rPr>
            </w:pPr>
            <w:r>
              <w:rPr>
                <w:color w:val="92D050"/>
                <w:lang w:eastAsia="en-US"/>
              </w:rPr>
              <w:t>календарный план воспитательной работы</w:t>
            </w:r>
            <w:r>
              <w:rPr>
                <w:color w:val="333333"/>
                <w:lang w:eastAsia="en-US"/>
              </w:rPr>
              <w:t xml:space="preserve">, </w:t>
            </w:r>
            <w:r>
              <w:rPr>
                <w:color w:val="FF0000"/>
                <w:lang w:eastAsia="en-US"/>
              </w:rPr>
              <w:t>содержащий перечень событий и мероприятий воспитательной направленности, которые организуются и проводятся Организацией или в которых Организация принимает участие в учебном году или периоде обучения;</w:t>
            </w:r>
          </w:p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характеристику условий реализации программы основного общего образования, в том числе адаптированной, в соответствии с требованиями ФГОС.</w:t>
            </w:r>
          </w:p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7768" w:rsidTr="0047776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Предметные области и учебные предметы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Достижение обучающимися планируемых результатов освоения программы основного общего образования по учебному предмету «Математика» в рамках государственной итоговой аттестации включает результаты освоения рабочих программ учебных курсов «Алгебра», «Геометрия», «Вероятность и статистика».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Учебный предмет «История» предметной области «Общественно-научные предметы» включает в себя учебные курсы «История России» и «Всеобщая история».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Для Организаций, в которых языком образования является русский язык, </w:t>
            </w:r>
            <w:r>
              <w:rPr>
                <w:color w:val="333333"/>
                <w:lang w:eastAsia="en-US"/>
              </w:rPr>
              <w:lastRenderedPageBreak/>
              <w:t>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обучающихся, родителей (законных представителей) несовершеннолетних обучающихся.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pStyle w:val="a4"/>
              <w:shd w:val="clear" w:color="auto" w:fill="FFFFFF"/>
              <w:spacing w:before="0" w:beforeAutospacing="0" w:after="255" w:afterAutospacing="0" w:line="270" w:lineRule="atLeas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условий.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При изучении предметной области «Основы духовно-нравственной культуры народов России» по заявлению обучающихся, родителей (законных представителей) несовершеннолетних обучающихся осуществляется выбор одного из учебных курсов (учебных модулей) из перечня, предлагаемого Организацией.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val="ru-RU"/>
              </w:rPr>
              <w:t>Количество учебных занятий за 5 лет не может составлять менее 5267 часов и более 6020 часов.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Общий объем аудиторной работы обучающихся за пять учебных лет не может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5-дневной (или 6-дневной) учебной неделе, предусмотренными Гигиеническими нормативами и Санитарно-эпидемиологическими требованиями.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лет.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val="ru-RU"/>
              </w:rPr>
      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1750 часов за пять лет обучения) с учетом интересов обучающихся и возможностей организации, осуществляющей образовательную деятельность.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(до 1750 академических часов за пять лет обучения)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Организации.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Элементы финансовой грамотности включены в предметные требования по «Математике», «Обществознанию» и «Географии»</w:t>
            </w:r>
          </w:p>
        </w:tc>
      </w:tr>
      <w:tr w:rsidR="00477768" w:rsidTr="0047776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результаты:</w:t>
            </w:r>
          </w:p>
        </w:tc>
      </w:tr>
      <w:tr w:rsidR="00477768" w:rsidTr="0047776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Направления развития личности:</w:t>
            </w:r>
          </w:p>
          <w:p w:rsidR="00477768" w:rsidRDefault="00477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Спортивно-оздоровительное</w:t>
            </w:r>
          </w:p>
          <w:p w:rsidR="00477768" w:rsidRDefault="00477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Духовно-нравственное</w:t>
            </w:r>
          </w:p>
          <w:p w:rsidR="00477768" w:rsidRDefault="00477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</w:p>
          <w:p w:rsidR="00477768" w:rsidRDefault="00477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</w:p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68" w:rsidRDefault="00477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Гражданское воспитание</w:t>
            </w:r>
          </w:p>
          <w:p w:rsidR="00477768" w:rsidRDefault="00477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Патриотическое воспитание</w:t>
            </w:r>
          </w:p>
          <w:p w:rsidR="00477768" w:rsidRDefault="00477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Духовно-нравственное воспитание</w:t>
            </w:r>
          </w:p>
          <w:p w:rsidR="00477768" w:rsidRDefault="00477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Эстетическое воспитание</w:t>
            </w:r>
          </w:p>
          <w:p w:rsidR="00477768" w:rsidRDefault="00477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Физическое воспитание, формирование культуры здоровья и эмоционального благополучия</w:t>
            </w:r>
          </w:p>
          <w:p w:rsidR="00477768" w:rsidRDefault="00477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Трудовое воспитание</w:t>
            </w:r>
          </w:p>
          <w:p w:rsidR="00477768" w:rsidRDefault="00477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Экологическое воспитание</w:t>
            </w:r>
          </w:p>
          <w:p w:rsidR="00477768" w:rsidRDefault="004777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Ценности научного познания</w:t>
            </w:r>
          </w:p>
        </w:tc>
      </w:tr>
    </w:tbl>
    <w:p w:rsidR="00BC0A89" w:rsidRDefault="00477768"/>
    <w:sectPr w:rsidR="00BC0A89" w:rsidSect="004D5201">
      <w:pgSz w:w="11906" w:h="16838"/>
      <w:pgMar w:top="624" w:right="79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0E"/>
    <w:rsid w:val="00005D2B"/>
    <w:rsid w:val="00183796"/>
    <w:rsid w:val="00477768"/>
    <w:rsid w:val="004D5201"/>
    <w:rsid w:val="00E8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6DC8F-9AC9-40BA-81CE-E6F2B56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768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77768"/>
    <w:pPr>
      <w:keepNext/>
      <w:keepLines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76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a3">
    <w:name w:val="Hyperlink"/>
    <w:basedOn w:val="a0"/>
    <w:uiPriority w:val="99"/>
    <w:semiHidden/>
    <w:unhideWhenUsed/>
    <w:rsid w:val="0047776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777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1">
    <w:name w:val="s_1"/>
    <w:basedOn w:val="a"/>
    <w:uiPriority w:val="99"/>
    <w:rsid w:val="0047776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47776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4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1333920/" TargetMode="External"/><Relationship Id="rId5" Type="http://schemas.openxmlformats.org/officeDocument/2006/relationships/hyperlink" Target="https://www.garant.ru/products/ipo/prime/doc/401333920/" TargetMode="External"/><Relationship Id="rId4" Type="http://schemas.openxmlformats.org/officeDocument/2006/relationships/hyperlink" Target="https://www.garant.ru/products/ipo/prime/doc/4008071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3291</Words>
  <Characters>18765</Characters>
  <Application>Microsoft Office Word</Application>
  <DocSecurity>0</DocSecurity>
  <Lines>156</Lines>
  <Paragraphs>44</Paragraphs>
  <ScaleCrop>false</ScaleCrop>
  <Company/>
  <LinksUpToDate>false</LinksUpToDate>
  <CharactersWithSpaces>22012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2022-06-01T09:45:00Z</dcterms:created>
  <dcterms:modified xsi:type="dcterms:W3CDTF">2022-06-01T09:46:00Z</dcterms:modified>
</cp:coreProperties>
</file>